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4E" w:rsidRPr="00E2094E" w:rsidRDefault="00E2094E" w:rsidP="00E2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52" w:type="dxa"/>
        <w:tblInd w:w="201" w:type="dxa"/>
        <w:tblLayout w:type="fixed"/>
        <w:tblLook w:val="0000" w:firstRow="0" w:lastRow="0" w:firstColumn="0" w:lastColumn="0" w:noHBand="0" w:noVBand="0"/>
      </w:tblPr>
      <w:tblGrid>
        <w:gridCol w:w="3309"/>
        <w:gridCol w:w="6243"/>
      </w:tblGrid>
      <w:tr w:rsidR="00E2094E" w:rsidRPr="00E2094E" w:rsidTr="000D6C4C">
        <w:trPr>
          <w:trHeight w:val="1725"/>
        </w:trPr>
        <w:tc>
          <w:tcPr>
            <w:tcW w:w="9552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2094E" w:rsidRPr="00E2094E" w:rsidRDefault="00E2094E" w:rsidP="00E20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Паспорт муниципальной программы</w:t>
            </w:r>
          </w:p>
          <w:p w:rsidR="00E2094E" w:rsidRPr="00E2094E" w:rsidRDefault="00E2094E" w:rsidP="00E20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культуры и спорта</w:t>
            </w:r>
          </w:p>
          <w:p w:rsidR="00E2094E" w:rsidRPr="00E2094E" w:rsidRDefault="00E2094E" w:rsidP="00E20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 городской округ</w:t>
            </w:r>
          </w:p>
          <w:p w:rsidR="00E2094E" w:rsidRPr="00E2094E" w:rsidRDefault="00E2094E" w:rsidP="00E20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город Пыть-Ях на 2018-2025 годы и </w:t>
            </w:r>
            <w:proofErr w:type="gramStart"/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E2094E" w:rsidRPr="00E2094E" w:rsidRDefault="00E2094E" w:rsidP="00E20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период до 2030 года»</w:t>
            </w:r>
          </w:p>
          <w:p w:rsidR="00E2094E" w:rsidRPr="00E2094E" w:rsidRDefault="00E2094E" w:rsidP="00E2094E">
            <w:pPr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94E" w:rsidRPr="00E2094E" w:rsidTr="000D6C4C">
        <w:trPr>
          <w:trHeight w:val="255"/>
        </w:trPr>
        <w:tc>
          <w:tcPr>
            <w:tcW w:w="3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культуры и спорта в муниципальном образовании городской округ город Пыть-Ях на 2018-2025 годы и на                                                                                                                     период до 2030 года»</w:t>
            </w:r>
          </w:p>
        </w:tc>
      </w:tr>
      <w:tr w:rsidR="00E2094E" w:rsidRPr="00E2094E" w:rsidTr="000D6C4C">
        <w:trPr>
          <w:trHeight w:val="2240"/>
        </w:trPr>
        <w:tc>
          <w:tcPr>
            <w:tcW w:w="330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bottom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E2094E" w:rsidRPr="00E2094E" w:rsidTr="000D6C4C">
        <w:trPr>
          <w:trHeight w:val="1509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города Пыть-Яха</w:t>
            </w:r>
          </w:p>
        </w:tc>
      </w:tr>
      <w:tr w:rsidR="00E2094E" w:rsidRPr="00E2094E" w:rsidTr="000D6C4C">
        <w:trPr>
          <w:trHeight w:val="255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«Управление капитального строительства г</w:t>
            </w:r>
            <w:proofErr w:type="gramStart"/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ыть-Ях»;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 физической культуры и спорта, подведомственные отделу по физической культуре и спорту администрации г</w:t>
            </w:r>
            <w:proofErr w:type="gramStart"/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ыть-Яха.</w:t>
            </w:r>
          </w:p>
        </w:tc>
      </w:tr>
      <w:tr w:rsidR="00E2094E" w:rsidRPr="00E2094E" w:rsidTr="000D6C4C">
        <w:trPr>
          <w:trHeight w:val="255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(поменяла на одну цель)</w:t>
            </w:r>
          </w:p>
        </w:tc>
        <w:tc>
          <w:tcPr>
            <w:tcW w:w="6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E2094E" w:rsidRPr="00E2094E" w:rsidRDefault="00E2094E" w:rsidP="000D6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Обеспечение жителей муниципального образования городского округа города Пыть-Ях  возможностью систематически заниматься физической культурой и спортом, повышение конкурентоспособности спорта на окружной, российской  и международной арене.</w:t>
            </w:r>
          </w:p>
        </w:tc>
      </w:tr>
      <w:tr w:rsidR="00E2094E" w:rsidRPr="00E2094E" w:rsidTr="000D6C4C">
        <w:trPr>
          <w:trHeight w:val="349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 Задачи муниципальной программы</w:t>
            </w:r>
          </w:p>
        </w:tc>
        <w:tc>
          <w:tcPr>
            <w:tcW w:w="6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E2094E" w:rsidRPr="00E2094E" w:rsidRDefault="00E2094E" w:rsidP="000D6C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1.Развитие массовой физической культуры и спорта, спортивной инфраструктуры, пропаганда здорового образа жизни.</w:t>
            </w:r>
          </w:p>
          <w:p w:rsidR="00E2094E" w:rsidRPr="00E2094E" w:rsidRDefault="00E2094E" w:rsidP="000D6C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2.Обеспечение успешного выступления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      </w:r>
          </w:p>
        </w:tc>
      </w:tr>
      <w:tr w:rsidR="00E2094E" w:rsidRPr="00E2094E" w:rsidTr="000D6C4C">
        <w:trPr>
          <w:trHeight w:val="169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6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Подпрограмма I «Развитие массовой физической культуры  и спорта».</w:t>
            </w:r>
          </w:p>
          <w:p w:rsidR="00E2094E" w:rsidRPr="00E2094E" w:rsidRDefault="00E2094E" w:rsidP="000D6C4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w:anchor="P2350" w:history="1">
              <w:r w:rsidRPr="00E2094E">
                <w:rPr>
                  <w:rFonts w:ascii="Times New Roman" w:hAnsi="Times New Roman"/>
                  <w:sz w:val="28"/>
                  <w:szCs w:val="28"/>
                </w:rPr>
                <w:t>Подпрограмма II</w:t>
              </w:r>
            </w:hyperlink>
            <w:r w:rsidRPr="00E2094E">
              <w:rPr>
                <w:rFonts w:ascii="Times New Roman" w:hAnsi="Times New Roman"/>
                <w:sz w:val="28"/>
                <w:szCs w:val="28"/>
              </w:rPr>
              <w:t xml:space="preserve"> «Развитие спорта высших достижений и системы подготовки спортивного резерва».</w:t>
            </w:r>
          </w:p>
        </w:tc>
      </w:tr>
      <w:tr w:rsidR="00E2094E" w:rsidRPr="00E2094E" w:rsidTr="000D6C4C">
        <w:trPr>
          <w:trHeight w:val="985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муниципальной программы 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8000"/>
                <w:sz w:val="28"/>
                <w:szCs w:val="28"/>
                <w:lang w:val="en-US"/>
              </w:rPr>
            </w:pP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Увеличение доли населения, систематически занимающегося физической культурой и спортом, в общей численности населения, с 36,5% до 40%.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Увеличение уровня обеспеченности населения спортивными сооружениями исходя из единовременной пропускной способности объектов спорта, с 29,8% до 31.8%.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6,6% до 9,6%.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Увеличение доли граждан муниципального образования городской округ город Пыть-Ях,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с 30% до 70%; из них доля учащихся муниципального образования городской округ город Пыть-Ях, выполнивших </w:t>
            </w: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нормативы Всероссийского физкультурно-спортивного комплекса «Готов к труду и обороне» (ГТО), в общей численности учащихся города, принявших участие в сдаче нормативов Всероссийского физкультурно-спортивного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комплекса «Готов к труду и обороне» (ГТО), с 50% до 80%.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Увеличение количества присвоенных спортивных разрядов и квалификационных категорий спортивных судей с 410 до 470 ед..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Увеличение доли детей, занимающихся в специализированных спортивных учреждениях, в общей численности детей от 6-15 лет с 23,5% до 24,4%.</w:t>
            </w:r>
          </w:p>
        </w:tc>
      </w:tr>
      <w:tr w:rsidR="00E2094E" w:rsidRPr="00E2094E" w:rsidTr="000D6C4C">
        <w:trPr>
          <w:trHeight w:val="984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на 2018 – 2025 и на период до 2030 годов</w:t>
            </w:r>
          </w:p>
        </w:tc>
      </w:tr>
      <w:tr w:rsidR="00E2094E" w:rsidRPr="00E2094E" w:rsidTr="000D6C4C">
        <w:trPr>
          <w:trHeight w:val="510"/>
        </w:trPr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</w:t>
            </w:r>
          </w:p>
        </w:tc>
        <w:tc>
          <w:tcPr>
            <w:tcW w:w="6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программы: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всего: -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>1 202 117,8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- бюджет автономного округа –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>9 191,0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 рублей,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2018 год –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2019 год –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2020 год - 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2021 год - 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2022 год - 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2023 год - 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2024 год - 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год -  707,0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на период 2026-2030 годы -3 535,0 тыс. рублей.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- бюджет муниципального образования – 1 168 741,6 тыс</w:t>
            </w:r>
            <w:proofErr w:type="gramStart"/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ублей,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89 903,2 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89 903,2 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89 903,2 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>89 903,2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89 903,2 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89 903,2 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89 903,2 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E20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89 903,2 </w:t>
            </w: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на период 2026-2030 годы -449 516,0 тыс. рублей.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 – 24 185,2 тыс. рублей,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2018 год -  1 860,4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2019 год -  1 860,4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2020 год -  1860,4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2021 год -  1 860,4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2022 год -  1 860,4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2023 год -  1 860,4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2024 год -  1 860,4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2025 год -  1 860,4 тыс. рублей;</w:t>
            </w:r>
          </w:p>
          <w:p w:rsidR="00E2094E" w:rsidRPr="00E2094E" w:rsidRDefault="00E2094E" w:rsidP="000D6C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94E">
              <w:rPr>
                <w:rFonts w:ascii="Times New Roman" w:hAnsi="Times New Roman" w:cs="Times New Roman"/>
                <w:sz w:val="28"/>
                <w:szCs w:val="28"/>
              </w:rPr>
              <w:t>2026-2030 годы -  9 302,0 тыс. рублей.</w:t>
            </w:r>
          </w:p>
        </w:tc>
      </w:tr>
    </w:tbl>
    <w:p w:rsidR="00287C6A" w:rsidRDefault="00287C6A"/>
    <w:sectPr w:rsidR="0028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4E"/>
    <w:rsid w:val="00287C6A"/>
    <w:rsid w:val="00E2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094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2094E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2094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2094E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cp:lastPrinted>2017-11-14T03:19:00Z</cp:lastPrinted>
  <dcterms:created xsi:type="dcterms:W3CDTF">2017-11-14T03:18:00Z</dcterms:created>
  <dcterms:modified xsi:type="dcterms:W3CDTF">2017-11-14T03:20:00Z</dcterms:modified>
</cp:coreProperties>
</file>